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50FA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color w:val="262724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62724"/>
          <w:sz w:val="40"/>
          <w:szCs w:val="40"/>
        </w:rPr>
        <w:t>Tadhg Hoey</w:t>
      </w:r>
    </w:p>
    <w:p w14:paraId="00000002" w14:textId="77777777" w:rsidR="00D750FA" w:rsidRDefault="00000000">
      <w:pPr>
        <w:jc w:val="center"/>
        <w:rPr>
          <w:rFonts w:ascii="Times New Roman" w:eastAsia="Times New Roman" w:hAnsi="Times New Roman" w:cs="Times New Roman"/>
          <w:color w:val="262724"/>
          <w:sz w:val="16"/>
          <w:szCs w:val="16"/>
        </w:rPr>
      </w:pPr>
      <w:r>
        <w:rPr>
          <w:rFonts w:ascii="Times New Roman" w:eastAsia="Times New Roman" w:hAnsi="Times New Roman" w:cs="Times New Roman"/>
          <w:color w:val="262724"/>
          <w:sz w:val="16"/>
          <w:szCs w:val="16"/>
        </w:rPr>
        <w:t>1710 Ave H, Brooklyn NY 11230 | 267-934-4639</w:t>
      </w:r>
    </w:p>
    <w:p w14:paraId="00000003" w14:textId="77777777" w:rsidR="00D750FA" w:rsidRDefault="00000000">
      <w:pPr>
        <w:jc w:val="center"/>
        <w:rPr>
          <w:rFonts w:ascii="Times New Roman" w:eastAsia="Times New Roman" w:hAnsi="Times New Roman" w:cs="Times New Roman"/>
          <w:color w:val="262724"/>
          <w:sz w:val="16"/>
          <w:szCs w:val="16"/>
        </w:rPr>
      </w:pPr>
      <w:r>
        <w:rPr>
          <w:rFonts w:ascii="Times New Roman" w:eastAsia="Times New Roman" w:hAnsi="Times New Roman" w:cs="Times New Roman"/>
          <w:color w:val="262724"/>
          <w:sz w:val="16"/>
          <w:szCs w:val="16"/>
        </w:rPr>
        <w:t>tmh2157@columbia.edu | tadhghoey.com | www.linkedin.com/in/tadhg-hoey</w:t>
      </w:r>
    </w:p>
    <w:p w14:paraId="00000004" w14:textId="77777777" w:rsidR="00D750FA" w:rsidRDefault="00000000">
      <w:pPr>
        <w:spacing w:after="120"/>
        <w:rPr>
          <w:rFonts w:ascii="Times New Roman" w:eastAsia="Times New Roman" w:hAnsi="Times New Roman" w:cs="Times New Roman"/>
          <w:b/>
          <w:color w:val="26272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62724"/>
          <w:sz w:val="24"/>
          <w:szCs w:val="24"/>
          <w:u w:val="single"/>
        </w:rPr>
        <w:t xml:space="preserve"> </w:t>
      </w:r>
    </w:p>
    <w:p w14:paraId="00000005" w14:textId="77777777" w:rsidR="00D750FA" w:rsidRDefault="00000000">
      <w:pPr>
        <w:spacing w:after="120"/>
        <w:rPr>
          <w:rFonts w:ascii="Times New Roman" w:eastAsia="Times New Roman" w:hAnsi="Times New Roman" w:cs="Times New Roman"/>
          <w:b/>
          <w:color w:val="26272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62724"/>
          <w:sz w:val="24"/>
          <w:szCs w:val="24"/>
          <w:u w:val="single"/>
        </w:rPr>
        <w:t xml:space="preserve">PROFILE </w:t>
      </w:r>
      <w:r>
        <w:rPr>
          <w:rFonts w:ascii="Times New Roman" w:eastAsia="Times New Roman" w:hAnsi="Times New Roman" w:cs="Times New Roman"/>
          <w:b/>
          <w:color w:val="262724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262724"/>
          <w:sz w:val="24"/>
          <w:szCs w:val="24"/>
          <w:u w:val="single"/>
        </w:rPr>
        <w:t xml:space="preserve">              </w:t>
      </w:r>
    </w:p>
    <w:p w14:paraId="00000006" w14:textId="77777777" w:rsidR="00D750FA" w:rsidRDefault="00000000">
      <w:pPr>
        <w:spacing w:after="18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Writer and editor with nine years’ experience copy writing, creating social media content, and editing for financial services, government, non-profit, construction, retail, and health sectors.</w:t>
      </w:r>
    </w:p>
    <w:p w14:paraId="00000007" w14:textId="77777777" w:rsidR="00D750FA" w:rsidRDefault="00000000">
      <w:pPr>
        <w:spacing w:after="120"/>
        <w:rPr>
          <w:rFonts w:ascii="Times New Roman" w:eastAsia="Times New Roman" w:hAnsi="Times New Roman" w:cs="Times New Roman"/>
          <w:b/>
          <w:color w:val="39352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93520"/>
          <w:sz w:val="24"/>
          <w:szCs w:val="24"/>
          <w:u w:val="single"/>
        </w:rPr>
        <w:t xml:space="preserve">PROFESSIONAL EXPERIENCE                                                                                          </w:t>
      </w:r>
    </w:p>
    <w:p w14:paraId="00000008" w14:textId="77777777" w:rsidR="00D750FA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New York City Housing Authority, New York</w:t>
      </w:r>
    </w:p>
    <w:p w14:paraId="00000009" w14:textId="77777777" w:rsidR="00D750FA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Communications Coordinator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December 2023—Present</w:t>
      </w:r>
    </w:p>
    <w:p w14:paraId="0000000A" w14:textId="77777777" w:rsidR="00D750F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Write an average of 10 monthly features on NYCHA residents, staff, and agency-related events</w:t>
      </w:r>
    </w:p>
    <w:p w14:paraId="0000000B" w14:textId="77777777" w:rsidR="00D750F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Conduct interviews and field reporting</w:t>
      </w:r>
    </w:p>
    <w:p w14:paraId="0000000C" w14:textId="77777777" w:rsidR="00D750F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Attend daily editorial meetings, pitch story ideas, and manage publishing calendar</w:t>
      </w:r>
    </w:p>
    <w:p w14:paraId="0000000D" w14:textId="77777777" w:rsidR="00D750FA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Publish and edit agency pages via WordPress</w:t>
      </w:r>
    </w:p>
    <w:p w14:paraId="0000000E" w14:textId="71295A32" w:rsidR="00D750FA" w:rsidRDefault="0042779E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Proofread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 all NYCHA communications (talking points; flyers; resident communications)</w:t>
      </w:r>
    </w:p>
    <w:p w14:paraId="0000000F" w14:textId="77777777" w:rsidR="00D750FA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10" w14:textId="77777777" w:rsidR="00D750FA" w:rsidRDefault="00000000">
      <w:pP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Morgan Stanley, New York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262724"/>
          <w:sz w:val="20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i/>
          <w:color w:val="262724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  <w:t>August 2022—November 2023</w:t>
      </w:r>
    </w:p>
    <w:p w14:paraId="00000011" w14:textId="77777777" w:rsidR="00D750FA" w:rsidRDefault="00000000">
      <w:p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Communications Consultant</w:t>
      </w:r>
    </w:p>
    <w:p w14:paraId="00000012" w14:textId="22B50271" w:rsidR="00D750F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 xml:space="preserve">Develop and write educational articles, talking points, email templates, and impact stories to support Sales enablement </w:t>
      </w:r>
      <w:r w:rsidR="0042779E">
        <w:rPr>
          <w:rFonts w:ascii="Times New Roman" w:eastAsia="Times New Roman" w:hAnsi="Times New Roman" w:cs="Times New Roman"/>
          <w:color w:val="262724"/>
          <w:sz w:val="20"/>
          <w:szCs w:val="20"/>
        </w:rPr>
        <w:t>as well as</w:t>
      </w: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 xml:space="preserve"> conversations between Financial Advisors and clients.</w:t>
      </w:r>
    </w:p>
    <w:p w14:paraId="00000013" w14:textId="77777777" w:rsidR="00D750F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Work alongside product managers, newsletter publishers, and other stakeholders to coordinate a consistent publishing calendar, while working within broader firmwide initiatives and monthly themes</w:t>
      </w:r>
    </w:p>
    <w:p w14:paraId="00000014" w14:textId="77777777" w:rsidR="00D750F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Ensure all communications meet all Legal and Compliance standards</w:t>
      </w:r>
    </w:p>
    <w:p w14:paraId="00000015" w14:textId="77777777" w:rsidR="00D750F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Create and present communications plans to product partners</w:t>
      </w:r>
    </w:p>
    <w:p w14:paraId="00000016" w14:textId="77777777" w:rsidR="00D750F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Publish communications via Adobe Experience Manager</w:t>
      </w:r>
    </w:p>
    <w:p w14:paraId="00000017" w14:textId="77777777" w:rsidR="00D750FA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Manage a Mailbox to communicate timely, sensitive information to our network of Financial Advisors and their teams</w:t>
      </w:r>
    </w:p>
    <w:p w14:paraId="00000018" w14:textId="77777777" w:rsidR="00D750FA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19" w14:textId="559225CA" w:rsidR="00D750FA" w:rsidRDefault="00000000">
      <w:pP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OPEN Architectural Windows and Doors, New York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262724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  <w:t>February 2020—August 2022</w:t>
      </w:r>
    </w:p>
    <w:p w14:paraId="0000001A" w14:textId="77777777" w:rsidR="00D750FA" w:rsidRDefault="00000000">
      <w:p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Copy Writer and Marketing Assistant</w:t>
      </w:r>
    </w:p>
    <w:p w14:paraId="0000001B" w14:textId="77777777" w:rsidR="00D75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Develop and maintain a distinct and consistent creative voice for the brand and write, optimize and proofread all copy across website, social media channels and ad campaigns. See</w:t>
      </w:r>
      <w:hyperlink r:id="rId5">
        <w:r>
          <w:rPr>
            <w:rFonts w:ascii="Times New Roman" w:eastAsia="Times New Roman" w:hAnsi="Times New Roman" w:cs="Times New Roman"/>
            <w:color w:val="262724"/>
            <w:sz w:val="20"/>
            <w:szCs w:val="20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here</w:t>
        </w:r>
      </w:hyperlink>
    </w:p>
    <w:p w14:paraId="0000001C" w14:textId="77777777" w:rsidR="00D75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Increased annual website traffic by 115% through a combination of Google Ad campaigns and bi-monthly newsletters/articles to over 8000 Mailchimp subscribers</w:t>
      </w:r>
    </w:p>
    <w:p w14:paraId="0000001D" w14:textId="77777777" w:rsidR="00D750FA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Research and analyze market trends and recalibrate the brand content to reflect them.</w:t>
      </w:r>
    </w:p>
    <w:p w14:paraId="0000001E" w14:textId="0BB29C23" w:rsidR="00D750FA" w:rsidRDefault="00575D1D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Designed a website</w:t>
      </w:r>
      <w:r w:rsidR="007F4BBC">
        <w:rPr>
          <w:rFonts w:ascii="Times New Roman" w:eastAsia="Times New Roman" w:hAnsi="Times New Roman" w:cs="Times New Roman"/>
          <w:color w:val="262724"/>
          <w:sz w:val="20"/>
          <w:szCs w:val="20"/>
        </w:rPr>
        <w:t xml:space="preserve"> using Wordpress</w:t>
      </w: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 xml:space="preserve"> and wrote all copy for a sister company, </w:t>
      </w:r>
      <w:hyperlink r:id="rId7" w:history="1">
        <w:r w:rsidRPr="00575D1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Bronze Connection</w:t>
        </w:r>
      </w:hyperlink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, which deals in bespoke projects</w:t>
      </w:r>
    </w:p>
    <w:p w14:paraId="0000001F" w14:textId="77777777" w:rsidR="00D750FA" w:rsidRDefault="00000000">
      <w:pPr>
        <w:rPr>
          <w:rFonts w:ascii="Times New Roman" w:eastAsia="Times New Roman" w:hAnsi="Times New Roman" w:cs="Times New Roman"/>
          <w:color w:val="262724"/>
          <w:sz w:val="24"/>
          <w:szCs w:val="24"/>
        </w:rPr>
      </w:pPr>
      <w:r>
        <w:rPr>
          <w:rFonts w:ascii="Times New Roman" w:eastAsia="Times New Roman" w:hAnsi="Times New Roman" w:cs="Times New Roman"/>
          <w:color w:val="262724"/>
          <w:sz w:val="24"/>
          <w:szCs w:val="24"/>
        </w:rPr>
        <w:t xml:space="preserve"> </w:t>
      </w:r>
    </w:p>
    <w:p w14:paraId="00000020" w14:textId="77777777" w:rsidR="00D750FA" w:rsidRDefault="00000000">
      <w:pP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Authors Guild Inc, New York, NY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  <w:t>September 2017—Present</w:t>
      </w:r>
    </w:p>
    <w:p w14:paraId="00000021" w14:textId="77777777" w:rsidR="00D750FA" w:rsidRDefault="00000000">
      <w:p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 xml:space="preserve">Copy Editor/Proofreader &amp; Assistant Social Media Editor (Assistant Web Designer </w:t>
      </w:r>
      <w: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  <w:t>2017—2019</w:t>
      </w: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)</w:t>
      </w:r>
    </w:p>
    <w:p w14:paraId="00000022" w14:textId="77777777" w:rsidR="00D750FA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Edit and proofread all copy for website, press releases, newsletters, and social media posts. Knowledge of both CMOS and AP style guides</w:t>
      </w:r>
    </w:p>
    <w:p w14:paraId="00000023" w14:textId="77777777" w:rsidR="00D750FA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Plan, write, and schedule the organization’s social media posts via Sprout Social</w:t>
      </w:r>
    </w:p>
    <w:p w14:paraId="00000024" w14:textId="77777777" w:rsidR="00D750FA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Liaise with stakeholders at every level to ensure all content is in accordance with the organization’s mission</w:t>
      </w:r>
    </w:p>
    <w:p w14:paraId="00000025" w14:textId="77777777" w:rsidR="00D750FA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uilt, copy-edited, and troubleshooted personal websites for writers using proprietary software (SaaS)</w:t>
      </w:r>
    </w:p>
    <w:p w14:paraId="00000026" w14:textId="77777777" w:rsidR="00D750FA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Provided in-house IT-support as well as regression testing and SEO work on main company site</w:t>
      </w:r>
    </w:p>
    <w:p w14:paraId="00000027" w14:textId="77777777" w:rsidR="00D750FA" w:rsidRDefault="00000000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0000028" w14:textId="77777777" w:rsidR="00D750FA" w:rsidRDefault="00000000">
      <w:pP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Office of Disability Services, Columbia University, New York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262724"/>
          <w:sz w:val="20"/>
          <w:szCs w:val="20"/>
        </w:rPr>
        <w:t>September 2015—June 2019</w:t>
      </w:r>
    </w:p>
    <w:p w14:paraId="00000029" w14:textId="77777777" w:rsidR="00D750FA" w:rsidRDefault="00000000">
      <w:p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Assistive Technology Assistant</w:t>
      </w:r>
    </w:p>
    <w:p w14:paraId="0000002A" w14:textId="77777777" w:rsidR="00D750F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 xml:space="preserve">Managed a team of graduate students to ensure that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all university learning materials were made accessible for students with disabilities</w:t>
      </w:r>
    </w:p>
    <w:p w14:paraId="0000002B" w14:textId="77777777" w:rsidR="00D750FA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62724"/>
          <w:sz w:val="20"/>
          <w:szCs w:val="20"/>
        </w:rPr>
      </w:pPr>
      <w:r>
        <w:rPr>
          <w:rFonts w:ascii="Times New Roman" w:eastAsia="Times New Roman" w:hAnsi="Times New Roman" w:cs="Times New Roman"/>
          <w:color w:val="262724"/>
          <w:sz w:val="20"/>
          <w:szCs w:val="20"/>
        </w:rPr>
        <w:t>Wrote short technical guides for software programs which were used to train new employees</w:t>
      </w:r>
    </w:p>
    <w:p w14:paraId="0000002C" w14:textId="77777777" w:rsidR="00D750FA" w:rsidRDefault="00000000">
      <w:pPr>
        <w:spacing w:after="120"/>
        <w:rPr>
          <w:rFonts w:ascii="Times New Roman" w:eastAsia="Times New Roman" w:hAnsi="Times New Roman" w:cs="Times New Roman"/>
          <w:color w:val="548337"/>
          <w:sz w:val="14"/>
          <w:szCs w:val="14"/>
        </w:rPr>
      </w:pPr>
      <w:r>
        <w:rPr>
          <w:rFonts w:ascii="Times New Roman" w:eastAsia="Times New Roman" w:hAnsi="Times New Roman" w:cs="Times New Roman"/>
          <w:color w:val="548337"/>
          <w:sz w:val="14"/>
          <w:szCs w:val="14"/>
        </w:rPr>
        <w:t xml:space="preserve"> </w:t>
      </w:r>
    </w:p>
    <w:p w14:paraId="0000002D" w14:textId="77777777" w:rsidR="00D750FA" w:rsidRDefault="00000000">
      <w:pPr>
        <w:spacing w:after="120"/>
        <w:rPr>
          <w:rFonts w:ascii="Times New Roman" w:eastAsia="Times New Roman" w:hAnsi="Times New Roman" w:cs="Times New Roman"/>
          <w:b/>
          <w:color w:val="3935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93520"/>
          <w:sz w:val="24"/>
          <w:szCs w:val="24"/>
        </w:rPr>
        <w:t xml:space="preserve">EDUCATION                                                                                                                            </w:t>
      </w:r>
    </w:p>
    <w:p w14:paraId="0000002E" w14:textId="77777777" w:rsidR="00D750FA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Columbia University, New York, NY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September 2015—October 2018</w:t>
      </w:r>
    </w:p>
    <w:p w14:paraId="0000002F" w14:textId="77777777" w:rsidR="00D750FA" w:rsidRDefault="00000000">
      <w:pPr>
        <w:spacing w:after="160" w:line="218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Master of Fine Arts in Creative Writing (Fiction)</w:t>
      </w:r>
    </w:p>
    <w:p w14:paraId="00000030" w14:textId="77777777" w:rsidR="00D750FA" w:rsidRDefault="00000000">
      <w:pPr>
        <w:spacing w:after="160" w:line="218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Maynooth University, Maynooth, Ireland.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September 2013—August 2014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Master of Arts in Irish Literature and Culture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31" w14:textId="77777777" w:rsidR="00D750FA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Maynooth University, Maynooth, Ireland.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September 2010—May 2013</w:t>
      </w:r>
    </w:p>
    <w:p w14:paraId="00000032" w14:textId="77777777" w:rsidR="00D750FA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Bachelor of Arts in English and Sociology</w:t>
      </w:r>
    </w:p>
    <w:p w14:paraId="00000033" w14:textId="77777777" w:rsidR="00D750FA" w:rsidRDefault="00000000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0000034" w14:textId="77777777" w:rsidR="00D750FA" w:rsidRDefault="00000000">
      <w:pPr>
        <w:spacing w:after="120"/>
        <w:rPr>
          <w:rFonts w:ascii="Times New Roman" w:eastAsia="Times New Roman" w:hAnsi="Times New Roman" w:cs="Times New Roman"/>
          <w:b/>
          <w:color w:val="39352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93520"/>
          <w:sz w:val="24"/>
          <w:szCs w:val="24"/>
          <w:u w:val="single"/>
        </w:rPr>
        <w:t>SKILLS</w:t>
      </w:r>
    </w:p>
    <w:p w14:paraId="00000035" w14:textId="77777777" w:rsidR="00D750FA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Wordpress; Adobe Experience Manager; Microsoft Office; Google Suite; Google Analytics; Google Ads; Asana; Mailchimp; Adobe Professional; Sprout Social</w:t>
      </w:r>
    </w:p>
    <w:p w14:paraId="00000036" w14:textId="77777777" w:rsidR="00D750FA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37" w14:textId="77777777" w:rsidR="00D750FA" w:rsidRDefault="00000000">
      <w:pPr>
        <w:spacing w:after="120"/>
        <w:rPr>
          <w:rFonts w:ascii="Times New Roman" w:eastAsia="Times New Roman" w:hAnsi="Times New Roman" w:cs="Times New Roman"/>
          <w:b/>
          <w:color w:val="39352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93520"/>
          <w:sz w:val="24"/>
          <w:szCs w:val="24"/>
          <w:u w:val="single"/>
        </w:rPr>
        <w:t>OTHER WRITING</w:t>
      </w:r>
    </w:p>
    <w:p w14:paraId="00000038" w14:textId="77777777" w:rsidR="00D750FA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My writing and journalism has been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published in the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Irish Times, Los Angeles Review of Books, Business Post Magazine, BOMB Magazine, The Millions, The Stinging Fly, The Honest Ulsterman, Dublin Review of Books, Headstuff,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Vol 1 Brooklyn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39" w14:textId="77777777" w:rsidR="00D750FA" w:rsidRDefault="00D750FA">
      <w:pPr>
        <w:rPr>
          <w:rFonts w:ascii="Times New Roman" w:eastAsia="Times New Roman" w:hAnsi="Times New Roman" w:cs="Times New Roman"/>
        </w:rPr>
      </w:pPr>
    </w:p>
    <w:sectPr w:rsidR="00D750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43FB"/>
    <w:multiLevelType w:val="multilevel"/>
    <w:tmpl w:val="79542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F70F7D"/>
    <w:multiLevelType w:val="multilevel"/>
    <w:tmpl w:val="DF02F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041DFE"/>
    <w:multiLevelType w:val="multilevel"/>
    <w:tmpl w:val="8A464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3B139C"/>
    <w:multiLevelType w:val="multilevel"/>
    <w:tmpl w:val="0C94E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584836"/>
    <w:multiLevelType w:val="multilevel"/>
    <w:tmpl w:val="E32CC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6067121">
    <w:abstractNumId w:val="3"/>
  </w:num>
  <w:num w:numId="2" w16cid:durableId="1010722040">
    <w:abstractNumId w:val="0"/>
  </w:num>
  <w:num w:numId="3" w16cid:durableId="1916233180">
    <w:abstractNumId w:val="1"/>
  </w:num>
  <w:num w:numId="4" w16cid:durableId="1106778880">
    <w:abstractNumId w:val="2"/>
  </w:num>
  <w:num w:numId="5" w16cid:durableId="688064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FA"/>
    <w:rsid w:val="0042779E"/>
    <w:rsid w:val="00575D1D"/>
    <w:rsid w:val="007F4BBC"/>
    <w:rsid w:val="00D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6394"/>
  <w15:docId w15:val="{C48376EE-12D2-4418-8744-641605A7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75D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onzeconnect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awd.com/news/" TargetMode="External"/><Relationship Id="rId5" Type="http://schemas.openxmlformats.org/officeDocument/2006/relationships/hyperlink" Target="https://openawd.com/ne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Hoey, Tadhg</cp:lastModifiedBy>
  <cp:revision>3</cp:revision>
  <dcterms:created xsi:type="dcterms:W3CDTF">2024-01-23T18:49:00Z</dcterms:created>
  <dcterms:modified xsi:type="dcterms:W3CDTF">2024-01-23T19:28:00Z</dcterms:modified>
</cp:coreProperties>
</file>